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C15355" w14:textId="03FEE579"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3A7C65">
        <w:rPr>
          <w:rFonts w:ascii="Arial" w:hAnsi="Arial" w:cs="Arial"/>
          <w:b/>
          <w:bCs/>
          <w:sz w:val="24"/>
          <w:szCs w:val="24"/>
        </w:rPr>
        <w:t>4</w:t>
      </w:r>
      <w:r w:rsidR="00CC3C06">
        <w:rPr>
          <w:rFonts w:ascii="Arial" w:hAnsi="Arial" w:cs="Arial"/>
          <w:b/>
          <w:bCs/>
          <w:sz w:val="24"/>
          <w:szCs w:val="24"/>
        </w:rPr>
        <w:t>5</w:t>
      </w:r>
      <w:r w:rsidR="0040566A">
        <w:rPr>
          <w:rFonts w:ascii="Arial" w:hAnsi="Arial" w:cs="Arial"/>
          <w:b/>
          <w:bCs/>
          <w:sz w:val="24"/>
          <w:szCs w:val="24"/>
        </w:rPr>
        <w:t>E (E-meeting)</w:t>
      </w:r>
      <w:r>
        <w:rPr>
          <w:rFonts w:ascii="Arial" w:hAnsi="Arial" w:cs="Arial"/>
          <w:b/>
          <w:bCs/>
          <w:sz w:val="24"/>
          <w:szCs w:val="24"/>
        </w:rPr>
        <w:tab/>
      </w:r>
      <w:r w:rsidR="00682A34" w:rsidRPr="00682A34">
        <w:rPr>
          <w:rFonts w:ascii="Arial" w:hAnsi="Arial" w:cs="Arial"/>
          <w:b/>
          <w:bCs/>
          <w:sz w:val="24"/>
          <w:szCs w:val="24"/>
        </w:rPr>
        <w:t>S2-2104656</w:t>
      </w:r>
    </w:p>
    <w:p w14:paraId="51A6B926" w14:textId="2C697462" w:rsidR="001B1F9D" w:rsidRDefault="00CC3C06">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May 17-28</w:t>
      </w:r>
      <w:r w:rsidR="009451C5" w:rsidRPr="0053494B">
        <w:rPr>
          <w:rFonts w:ascii="Arial" w:hAnsi="Arial" w:cs="Arial"/>
          <w:b/>
          <w:bCs/>
          <w:sz w:val="24"/>
          <w:szCs w:val="24"/>
        </w:rPr>
        <w:t xml:space="preserve"> 20</w:t>
      </w:r>
      <w:r w:rsidR="00846A2F">
        <w:rPr>
          <w:rFonts w:ascii="Arial" w:hAnsi="Arial" w:cs="Arial"/>
          <w:b/>
          <w:bCs/>
          <w:sz w:val="24"/>
          <w:szCs w:val="24"/>
        </w:rPr>
        <w:t>2</w:t>
      </w:r>
      <w:r w:rsidR="00E96D1E">
        <w:rPr>
          <w:rFonts w:ascii="Arial" w:hAnsi="Arial" w:cs="Arial"/>
          <w:b/>
          <w:bCs/>
          <w:sz w:val="24"/>
          <w:szCs w:val="24"/>
        </w:rPr>
        <w:t>1</w:t>
      </w:r>
      <w:r w:rsidR="009451C5" w:rsidRPr="0053494B">
        <w:rPr>
          <w:rFonts w:ascii="Arial" w:hAnsi="Arial" w:cs="Arial"/>
          <w:b/>
          <w:bCs/>
          <w:sz w:val="24"/>
          <w:szCs w:val="24"/>
        </w:rPr>
        <w:t>,</w:t>
      </w:r>
      <w:r w:rsidR="00960AA0">
        <w:rPr>
          <w:rFonts w:ascii="Arial" w:hAnsi="Arial" w:cs="Arial"/>
          <w:b/>
          <w:bCs/>
          <w:sz w:val="24"/>
          <w:szCs w:val="24"/>
        </w:rPr>
        <w:t xml:space="preserve"> Online</w:t>
      </w:r>
      <w:r w:rsidR="001B1F9D">
        <w:rPr>
          <w:rFonts w:ascii="Arial" w:hAnsi="Arial" w:cs="Arial"/>
          <w:b/>
          <w:bCs/>
        </w:rPr>
        <w:tab/>
      </w:r>
      <w:r w:rsidR="003A48EB">
        <w:rPr>
          <w:rFonts w:ascii="Arial" w:hAnsi="Arial" w:cs="Arial"/>
          <w:b/>
          <w:bCs/>
          <w:color w:val="0000FF"/>
        </w:rPr>
        <w:t>(revision of S2-</w:t>
      </w:r>
      <w:r w:rsidR="00B2559E">
        <w:rPr>
          <w:rFonts w:ascii="Arial" w:hAnsi="Arial" w:cs="Arial"/>
          <w:b/>
          <w:bCs/>
          <w:color w:val="0000FF"/>
        </w:rPr>
        <w:t>20</w:t>
      </w:r>
      <w:r w:rsidR="00B718C2">
        <w:rPr>
          <w:rFonts w:ascii="Arial" w:hAnsi="Arial" w:cs="Arial"/>
          <w:b/>
          <w:bCs/>
          <w:color w:val="0000FF"/>
        </w:rPr>
        <w:t>0</w:t>
      </w:r>
      <w:r w:rsidR="003A7C65">
        <w:rPr>
          <w:rFonts w:ascii="Arial" w:hAnsi="Arial" w:cs="Arial"/>
          <w:b/>
          <w:bCs/>
          <w:color w:val="0000FF"/>
        </w:rPr>
        <w:t>xxxx</w:t>
      </w:r>
      <w:r w:rsidR="001B1F9D">
        <w:rPr>
          <w:rFonts w:ascii="Arial" w:hAnsi="Arial" w:cs="Arial"/>
          <w:b/>
          <w:bCs/>
          <w:color w:val="0000FF"/>
        </w:rPr>
        <w:t>)</w:t>
      </w:r>
    </w:p>
    <w:bookmarkEnd w:id="0"/>
    <w:bookmarkEnd w:id="1"/>
    <w:bookmarkEnd w:id="2"/>
    <w:bookmarkEnd w:id="3"/>
    <w:p w14:paraId="0419B569" w14:textId="77CAA611"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960AA0">
        <w:rPr>
          <w:rFonts w:ascii="Arial" w:hAnsi="Arial" w:cs="Arial"/>
          <w:b/>
          <w:lang w:eastAsia="ko-KR"/>
        </w:rPr>
        <w:t>Nokia, Nokia Shanghai bell</w:t>
      </w:r>
    </w:p>
    <w:p w14:paraId="69511F03" w14:textId="268085F7"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682A34">
        <w:rPr>
          <w:rFonts w:ascii="Arial" w:hAnsi="Arial" w:cs="Arial"/>
          <w:b/>
        </w:rPr>
        <w:t xml:space="preserve">Some </w:t>
      </w:r>
      <w:r w:rsidR="001153CF">
        <w:rPr>
          <w:rFonts w:ascii="Arial" w:hAnsi="Arial" w:cs="Arial"/>
          <w:b/>
        </w:rPr>
        <w:t>Network slicing topics</w:t>
      </w:r>
      <w:r w:rsidR="00682A34">
        <w:rPr>
          <w:rFonts w:ascii="Arial" w:hAnsi="Arial" w:cs="Arial"/>
          <w:b/>
        </w:rPr>
        <w:t xml:space="preserve"> proposals</w:t>
      </w:r>
      <w:r w:rsidR="001153CF">
        <w:rPr>
          <w:rFonts w:ascii="Arial" w:hAnsi="Arial" w:cs="Arial"/>
          <w:b/>
        </w:rPr>
        <w:t xml:space="preserve"> for rel-18</w:t>
      </w:r>
    </w:p>
    <w:p w14:paraId="681F93D3" w14:textId="5D5EB54B"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sidR="001153CF">
        <w:rPr>
          <w:rFonts w:ascii="Arial" w:hAnsi="Arial" w:cs="Arial"/>
          <w:b/>
          <w:lang w:eastAsia="ko-KR"/>
        </w:rPr>
        <w:t>Discussion</w:t>
      </w:r>
    </w:p>
    <w:p w14:paraId="1E76E869" w14:textId="75B10D6F"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6D1BB2">
        <w:rPr>
          <w:rFonts w:ascii="Arial" w:hAnsi="Arial" w:cs="Arial"/>
          <w:b/>
        </w:rPr>
        <w:t>8.</w:t>
      </w:r>
      <w:r w:rsidR="005F464D">
        <w:rPr>
          <w:rFonts w:ascii="Arial" w:hAnsi="Arial" w:cs="Arial"/>
          <w:b/>
        </w:rPr>
        <w:t>4</w:t>
      </w:r>
    </w:p>
    <w:p w14:paraId="52BEC70E" w14:textId="5C5E50FE"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1153CF">
        <w:rPr>
          <w:rFonts w:ascii="Arial" w:hAnsi="Arial" w:cs="Arial"/>
          <w:b/>
        </w:rPr>
        <w:t>TBD/Rel-18</w:t>
      </w:r>
    </w:p>
    <w:p w14:paraId="7BE745CA" w14:textId="0DCD94F0" w:rsidR="001B1F9D" w:rsidRDefault="001B1F9D">
      <w:pPr>
        <w:rPr>
          <w:rFonts w:ascii="Arial" w:hAnsi="Arial" w:cs="Arial"/>
          <w:i/>
        </w:rPr>
      </w:pPr>
      <w:r w:rsidRPr="0009406E">
        <w:rPr>
          <w:rFonts w:ascii="Arial" w:hAnsi="Arial" w:cs="Arial"/>
          <w:i/>
        </w:rPr>
        <w:t xml:space="preserve">Abstract of the contribution: </w:t>
      </w:r>
      <w:r w:rsidR="001153CF">
        <w:rPr>
          <w:rFonts w:ascii="Arial" w:hAnsi="Arial" w:cs="Arial"/>
          <w:i/>
        </w:rPr>
        <w:t>This paper provides Nokia views on the important topics for rel-18</w:t>
      </w:r>
    </w:p>
    <w:p w14:paraId="726D5130" w14:textId="77777777" w:rsidR="00314E93" w:rsidRDefault="00314E93" w:rsidP="00314E93">
      <w:pPr>
        <w:pStyle w:val="Heading1"/>
      </w:pPr>
      <w:r>
        <w:t>Discussion</w:t>
      </w:r>
    </w:p>
    <w:p w14:paraId="3166A0F2" w14:textId="305B1988" w:rsidR="007A1D28" w:rsidRDefault="001153CF" w:rsidP="001153CF">
      <w:r>
        <w:t>In the course of rel-18 it was discussed that KI#1 and KI#2 may be influenced by the UE behaviour in registering/deregistering with a network slice, and how a UE establishes/releases a PDU session, but addressing this issue was not considered in scope of the eNS_Ph 2 WID hence this should have been handled in a future release. We propose that in rel-18 we should investigate how to ensure that UEs that use a particular slice are caused to behave consistently in terms of how they register for a slice (e.g. based on actual usage driven by at least one application or based on using the Configured NSSAI to form the Requested NSSAI), how they establish PDU sessions (based on establishing configured PDU sessions or based on usage driven by at least one application), and also how long a usage based Session or slice registration is kept after the last application using it stops using the slice or PDU session. If the various UE implementations behaviour varies unpredictably, the operator and customer have problems to identify suitable commercial offerings (i.e. the right number of PDU sessions and/or UEs in a slice that fits a specific customer).</w:t>
      </w:r>
      <w:r w:rsidR="007A1D28">
        <w:t xml:space="preserve"> Indicating a time before a PDU session is released or a UE deregisters from a network slice when they are not used by any application, may also provide operators with means to optimize the amount of UE-network signalling.</w:t>
      </w:r>
    </w:p>
    <w:p w14:paraId="161A35CE" w14:textId="26945432" w:rsidR="001153CF" w:rsidRDefault="001153CF" w:rsidP="001153CF">
      <w:pPr>
        <w:rPr>
          <w:rFonts w:eastAsia="SimSun"/>
          <w:lang w:eastAsia="zh-CN"/>
        </w:rPr>
      </w:pPr>
      <w:r>
        <w:rPr>
          <w:rFonts w:eastAsia="SimSun"/>
          <w:lang w:eastAsia="zh-CN"/>
        </w:rPr>
        <w:t>In addition, today the AMF provides the UE with a TAI list but there is no standard way for the AMF and NSSF to be informed of the topology of the TAIs to base this TAI list on. The RAN today provides only indication of what S-NSSAIs a TA supports. in order to assign a UE to the right set of TAIs for its Allowed NSSAI and behaviour (e.g. speed, direction etc.) it is useful to know the topology of the network slices (e.g. it is not sufficient to know there exist TAs supporting the Allowed NSSAI, but we also need to know where they are, and whether indeed it is possible for a UE to be given</w:t>
      </w:r>
      <w:r w:rsidR="009D254A">
        <w:rPr>
          <w:rFonts w:eastAsia="SimSun"/>
          <w:lang w:eastAsia="zh-CN"/>
        </w:rPr>
        <w:t xml:space="preserve"> a RA including</w:t>
      </w:r>
      <w:r>
        <w:rPr>
          <w:rFonts w:eastAsia="SimSun"/>
          <w:lang w:eastAsia="zh-CN"/>
        </w:rPr>
        <w:t xml:space="preserve"> a set of</w:t>
      </w:r>
      <w:r w:rsidR="009D254A">
        <w:rPr>
          <w:rFonts w:eastAsia="SimSun"/>
          <w:lang w:eastAsia="zh-CN"/>
        </w:rPr>
        <w:t xml:space="preserve"> topologically neighbouring</w:t>
      </w:r>
      <w:r>
        <w:rPr>
          <w:rFonts w:eastAsia="SimSun"/>
          <w:lang w:eastAsia="zh-CN"/>
        </w:rPr>
        <w:t xml:space="preserve"> TAIs (some TAIs may be one next to the other geographically but not adjacent logically as there is no physical nor radio way for a UE to cross a physical obstacle between them or radio from one TA be detected when the UE is in another topologically </w:t>
      </w:r>
      <w:r w:rsidR="009D254A">
        <w:rPr>
          <w:rFonts w:eastAsia="SimSun"/>
          <w:lang w:eastAsia="zh-CN"/>
        </w:rPr>
        <w:t>neighbouring</w:t>
      </w:r>
      <w:r>
        <w:rPr>
          <w:rFonts w:eastAsia="SimSun"/>
          <w:lang w:eastAsia="zh-CN"/>
        </w:rPr>
        <w:t xml:space="preserve"> but not adjacent TA).</w:t>
      </w:r>
    </w:p>
    <w:p w14:paraId="6997221C" w14:textId="3BC84E9D" w:rsidR="009D254A" w:rsidRDefault="001153CF" w:rsidP="001153CF">
      <w:pPr>
        <w:rPr>
          <w:rFonts w:eastAsia="SimSun"/>
          <w:lang w:eastAsia="zh-CN"/>
        </w:rPr>
      </w:pPr>
      <w:r>
        <w:rPr>
          <w:rFonts w:eastAsia="SimSun"/>
          <w:lang w:eastAsia="zh-CN"/>
        </w:rPr>
        <w:t>It is in order to study how the RAN, when it provides the (TAI &lt;-&gt; S-NSSAIs) mapping, could also provide topology information (e.g. geographic coverage, adjacencies, etc.) of the Tracking Areas so the AMF can form the TAI list in a more optimal way, taking into account topology information.</w:t>
      </w:r>
      <w:r w:rsidR="006E7F29">
        <w:rPr>
          <w:rFonts w:eastAsia="SimSun"/>
          <w:lang w:eastAsia="zh-CN"/>
        </w:rPr>
        <w:t xml:space="preserve"> See for instance figure 1 where all the TA support eMBB and the UE1 is static while UE2 is highly mobile and the AMF has an estimated travel direction (without estimate it is also possible to allocate a large TA list but less precise). If the AMF has no topology info, however, it may at most allocate TAI list for the Allowed NSSAI eMBB with a limited intelligence.</w:t>
      </w:r>
    </w:p>
    <w:p w14:paraId="005A1742" w14:textId="1B3AEDE2" w:rsidR="006E7F29" w:rsidRDefault="006E7F29" w:rsidP="001153CF">
      <w:pPr>
        <w:rPr>
          <w:rFonts w:eastAsia="SimSun"/>
          <w:lang w:eastAsia="zh-CN"/>
        </w:rPr>
      </w:pPr>
    </w:p>
    <w:p w14:paraId="3EC4C5B4" w14:textId="6C240076" w:rsidR="006E7F29" w:rsidRDefault="006E7F29" w:rsidP="001153CF">
      <w:pPr>
        <w:rPr>
          <w:rFonts w:eastAsia="SimSun"/>
          <w:lang w:eastAsia="zh-CN"/>
        </w:rPr>
      </w:pPr>
      <w:r w:rsidRPr="006E7F29">
        <w:rPr>
          <w:rFonts w:eastAsia="SimSun"/>
          <w:noProof/>
          <w:lang w:eastAsia="zh-CN"/>
        </w:rPr>
        <w:lastRenderedPageBreak/>
        <w:drawing>
          <wp:inline distT="0" distB="0" distL="0" distR="0" wp14:anchorId="3C32B12B" wp14:editId="7FC393A9">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96528" cy="3429297"/>
                    </a:xfrm>
                    <a:prstGeom prst="rect">
                      <a:avLst/>
                    </a:prstGeom>
                  </pic:spPr>
                </pic:pic>
              </a:graphicData>
            </a:graphic>
          </wp:inline>
        </w:drawing>
      </w:r>
    </w:p>
    <w:p w14:paraId="6A5362AA" w14:textId="1BFD04E7" w:rsidR="006E7F29" w:rsidRDefault="006E7F29" w:rsidP="001153CF">
      <w:pPr>
        <w:rPr>
          <w:rFonts w:eastAsia="SimSun"/>
          <w:lang w:eastAsia="zh-CN"/>
        </w:rPr>
      </w:pPr>
    </w:p>
    <w:p w14:paraId="526C96BB" w14:textId="38ED8F10" w:rsidR="002A53DA" w:rsidRPr="002A53DA" w:rsidRDefault="002A53DA" w:rsidP="002A53DA">
      <w:pPr>
        <w:jc w:val="center"/>
        <w:rPr>
          <w:b/>
          <w:bCs/>
          <w:lang w:val="en-US"/>
        </w:rPr>
      </w:pPr>
      <w:r w:rsidRPr="002A53DA">
        <w:rPr>
          <w:b/>
          <w:bCs/>
          <w:lang w:val="en-US"/>
        </w:rPr>
        <w:t xml:space="preserve">Figure 1: </w:t>
      </w:r>
      <w:r>
        <w:rPr>
          <w:b/>
          <w:bCs/>
          <w:lang w:val="en-US"/>
        </w:rPr>
        <w:t xml:space="preserve">RA allocation based on UE behavior and </w:t>
      </w:r>
      <w:r w:rsidRPr="002A53DA">
        <w:rPr>
          <w:b/>
          <w:bCs/>
          <w:lang w:val="en-US"/>
        </w:rPr>
        <w:t>topology information knowledge.</w:t>
      </w:r>
    </w:p>
    <w:p w14:paraId="54B1D008" w14:textId="77777777" w:rsidR="006E7F29" w:rsidRPr="00B96679" w:rsidRDefault="006E7F29" w:rsidP="001153CF">
      <w:pPr>
        <w:rPr>
          <w:rFonts w:eastAsia="SimSun"/>
          <w:lang w:eastAsia="zh-CN"/>
        </w:rPr>
      </w:pPr>
    </w:p>
    <w:p w14:paraId="4F2172CF" w14:textId="4C8A6C03" w:rsidR="00FC0284" w:rsidRDefault="009D254A" w:rsidP="005B1195">
      <w:pPr>
        <w:rPr>
          <w:lang w:val="en-US"/>
        </w:rPr>
      </w:pPr>
      <w:r>
        <w:rPr>
          <w:lang w:val="en-US"/>
        </w:rPr>
        <w:t>Lastly; it has already been discussed in SA2</w:t>
      </w:r>
      <w:r w:rsidR="0091642D">
        <w:rPr>
          <w:lang w:val="en-US"/>
        </w:rPr>
        <w:t xml:space="preserve"> (see Huawei paper in </w:t>
      </w:r>
      <w:hyperlink r:id="rId12" w:history="1">
        <w:r w:rsidR="007B3305" w:rsidRPr="007B3305">
          <w:rPr>
            <w:rFonts w:eastAsia="Times New Roman"/>
            <w:b/>
            <w:bCs/>
            <w:color w:val="0000FF"/>
            <w:sz w:val="16"/>
            <w:szCs w:val="16"/>
            <w:u w:val="single"/>
          </w:rPr>
          <w:t>S2-2100118</w:t>
        </w:r>
      </w:hyperlink>
      <w:r w:rsidR="0091642D">
        <w:rPr>
          <w:lang w:val="en-US"/>
        </w:rPr>
        <w:t>)</w:t>
      </w:r>
      <w:r>
        <w:rPr>
          <w:lang w:val="en-US"/>
        </w:rPr>
        <w:t xml:space="preserve"> that it is possible that a S-NSSAIs is rejected in the TA where the UE</w:t>
      </w:r>
      <w:r w:rsidR="00B35531">
        <w:rPr>
          <w:lang w:val="en-US"/>
        </w:rPr>
        <w:t xml:space="preserve"> when it request it,</w:t>
      </w:r>
      <w:r>
        <w:rPr>
          <w:lang w:val="en-US"/>
        </w:rPr>
        <w:t xml:space="preserve"> is but then it is supported in the</w:t>
      </w:r>
      <w:r w:rsidR="00B35531">
        <w:rPr>
          <w:lang w:val="en-US"/>
        </w:rPr>
        <w:t xml:space="preserve"> RA the AMF assigns for other S-NSSAI(s). If so, if the RA was allocated to encompass TAs where the rejected S-NSSAIs is supported, the UE nonetheless cannot attempt to register requesting this S-NSSAI till it is outside the current RA. This is undesirable.</w:t>
      </w:r>
    </w:p>
    <w:p w14:paraId="4CB833D4" w14:textId="32C7F424" w:rsidR="00B35531" w:rsidRDefault="00B35531" w:rsidP="005B1195">
      <w:pPr>
        <w:rPr>
          <w:lang w:val="en-US"/>
        </w:rPr>
      </w:pPr>
      <w:r>
        <w:rPr>
          <w:lang w:val="en-US"/>
        </w:rPr>
        <w:t>An alternative is to define a RA limited to the current TA so the UE can attempt to register with other S-NSSAIs not allowed in the current TA as soon as the UE exists this TA. This is also not desirable as the UE may not need the rejected S-NSSAI any longer at the time when it crosses the TA boundary, still it is caused to issue a registration.</w:t>
      </w:r>
    </w:p>
    <w:p w14:paraId="3BEDE611" w14:textId="2B263049" w:rsidR="00B35531" w:rsidRDefault="00B35531" w:rsidP="005B1195">
      <w:pPr>
        <w:rPr>
          <w:lang w:val="en-US"/>
        </w:rPr>
      </w:pPr>
      <w:r>
        <w:rPr>
          <w:lang w:val="en-US"/>
        </w:rPr>
        <w:t>It is therefore proposed to study way to achieve a compromise between the need to allocate an optimal RA for the Allowed NSSAI for the UE whilst enabling it to request the S-NSSAIs which were rejected as soon as possible.</w:t>
      </w:r>
    </w:p>
    <w:p w14:paraId="572B5CA3" w14:textId="08D034FC" w:rsidR="00B35531" w:rsidRDefault="00B35531" w:rsidP="005B1195">
      <w:pPr>
        <w:rPr>
          <w:lang w:val="en-US"/>
        </w:rPr>
      </w:pPr>
      <w:r>
        <w:rPr>
          <w:lang w:val="en-US"/>
        </w:rPr>
        <w:t xml:space="preserve">The undesirable scenarios (figures 2,3) and the </w:t>
      </w:r>
      <w:r w:rsidR="007B3305">
        <w:rPr>
          <w:lang w:val="en-US"/>
        </w:rPr>
        <w:t xml:space="preserve">potential </w:t>
      </w:r>
      <w:r>
        <w:rPr>
          <w:lang w:val="en-US"/>
        </w:rPr>
        <w:t xml:space="preserve">target behavior (figure 4) are described here below considering the case of a UE requesting eMBB and URLLC in TA3, which supports only eMBB </w:t>
      </w:r>
      <w:r w:rsidR="007B3305">
        <w:rPr>
          <w:lang w:val="en-US"/>
        </w:rPr>
        <w:t>(</w:t>
      </w:r>
      <w:r>
        <w:rPr>
          <w:lang w:val="en-US"/>
        </w:rPr>
        <w:t>like all other TAs in the figures</w:t>
      </w:r>
      <w:r w:rsidR="007B3305">
        <w:rPr>
          <w:lang w:val="en-US"/>
        </w:rPr>
        <w:t xml:space="preserve"> 2,3,4)</w:t>
      </w:r>
      <w:r>
        <w:rPr>
          <w:lang w:val="en-US"/>
        </w:rPr>
        <w:t xml:space="preserve"> and URLLC is only supported in TAI1 and TAI2.</w:t>
      </w:r>
    </w:p>
    <w:p w14:paraId="045B9CD0" w14:textId="4A277060" w:rsidR="00B35531" w:rsidRDefault="00B35531" w:rsidP="005B1195">
      <w:pPr>
        <w:rPr>
          <w:lang w:val="en-US"/>
        </w:rPr>
      </w:pPr>
      <w:r>
        <w:rPr>
          <w:lang w:val="en-US"/>
        </w:rPr>
        <w:t>Figure 2 shows the problem with allocating a RA optimized for the UE to use eMBB along its predicted direction of movement</w:t>
      </w:r>
    </w:p>
    <w:p w14:paraId="660EE272" w14:textId="3E71F382" w:rsidR="00B35531" w:rsidRDefault="00B35531" w:rsidP="005B1195">
      <w:pPr>
        <w:rPr>
          <w:lang w:val="en-US"/>
        </w:rPr>
      </w:pPr>
      <w:r w:rsidRPr="00B35531">
        <w:rPr>
          <w:noProof/>
          <w:lang w:val="en-US"/>
        </w:rPr>
        <w:lastRenderedPageBreak/>
        <w:drawing>
          <wp:inline distT="0" distB="0" distL="0" distR="0" wp14:anchorId="23856962" wp14:editId="50288B39">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349787FC" w14:textId="0825786B" w:rsidR="00B35531" w:rsidRPr="002A53DA" w:rsidRDefault="00B35531" w:rsidP="005B1195">
      <w:pPr>
        <w:rPr>
          <w:b/>
          <w:bCs/>
          <w:lang w:val="en-US"/>
        </w:rPr>
      </w:pPr>
      <w:r w:rsidRPr="002A53DA">
        <w:rPr>
          <w:b/>
          <w:bCs/>
          <w:lang w:val="en-US"/>
        </w:rPr>
        <w:t>Figure 2: UE allocated a RA optimal for allowed NSSAI only</w:t>
      </w:r>
      <w:r>
        <w:rPr>
          <w:b/>
          <w:bCs/>
          <w:lang w:val="en-US"/>
        </w:rPr>
        <w:t>, rejected s-NSSAI cause code "Not supported in RA"</w:t>
      </w:r>
    </w:p>
    <w:p w14:paraId="48CC9ECD" w14:textId="6045DAF8" w:rsidR="00B35531" w:rsidRDefault="00B35531" w:rsidP="005B1195">
      <w:pPr>
        <w:rPr>
          <w:lang w:val="en-US"/>
        </w:rPr>
      </w:pPr>
      <w:r>
        <w:rPr>
          <w:lang w:val="en-US"/>
        </w:rPr>
        <w:t xml:space="preserve">Figure 3 shows a RA optimized to </w:t>
      </w:r>
      <w:r w:rsidR="00FF5E50">
        <w:rPr>
          <w:lang w:val="en-US"/>
        </w:rPr>
        <w:t>enable earliest possible registration with URLLC</w:t>
      </w:r>
    </w:p>
    <w:p w14:paraId="72EE4225" w14:textId="35B29796" w:rsidR="00FF5E50" w:rsidRDefault="00FF5E50" w:rsidP="005B1195">
      <w:pPr>
        <w:rPr>
          <w:lang w:val="en-US"/>
        </w:rPr>
      </w:pPr>
      <w:r w:rsidRPr="00FF5E50">
        <w:rPr>
          <w:noProof/>
          <w:lang w:val="en-US"/>
        </w:rPr>
        <w:drawing>
          <wp:inline distT="0" distB="0" distL="0" distR="0" wp14:anchorId="1F6E2ECF" wp14:editId="61068274">
            <wp:extent cx="6096528" cy="34292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7D0E4282" w14:textId="34F4BB6A" w:rsidR="00FF5E50" w:rsidRPr="00C36E2B" w:rsidRDefault="00FF5E50" w:rsidP="00FF5E50">
      <w:pPr>
        <w:rPr>
          <w:b/>
          <w:bCs/>
          <w:lang w:val="en-US"/>
        </w:rPr>
      </w:pPr>
      <w:r w:rsidRPr="00C36E2B">
        <w:rPr>
          <w:b/>
          <w:bCs/>
          <w:lang w:val="en-US"/>
        </w:rPr>
        <w:t>Figure</w:t>
      </w:r>
      <w:r>
        <w:rPr>
          <w:b/>
          <w:bCs/>
          <w:lang w:val="en-US"/>
        </w:rPr>
        <w:t xml:space="preserve"> 3</w:t>
      </w:r>
      <w:r w:rsidRPr="00C36E2B">
        <w:rPr>
          <w:b/>
          <w:bCs/>
          <w:lang w:val="en-US"/>
        </w:rPr>
        <w:t xml:space="preserve">: UE allocated a RA optimal for </w:t>
      </w:r>
      <w:r>
        <w:rPr>
          <w:b/>
          <w:bCs/>
          <w:lang w:val="en-US"/>
        </w:rPr>
        <w:t>enabling earliest possible registration with URLLC, rejected S-NSSAI cause code "Not supported in RA"</w:t>
      </w:r>
    </w:p>
    <w:p w14:paraId="1B11379A" w14:textId="7601220A" w:rsidR="00FF5E50" w:rsidRDefault="00FF5E50" w:rsidP="00FF5E50">
      <w:pPr>
        <w:rPr>
          <w:lang w:val="en-US"/>
        </w:rPr>
      </w:pPr>
      <w:r>
        <w:rPr>
          <w:lang w:val="en-US"/>
        </w:rPr>
        <w:t>Figure 4 shows a RA that is optimized for eMBB,</w:t>
      </w:r>
      <w:r w:rsidR="007B3305">
        <w:rPr>
          <w:lang w:val="en-US"/>
        </w:rPr>
        <w:t xml:space="preserve"> which enables early registration with</w:t>
      </w:r>
      <w:r>
        <w:rPr>
          <w:lang w:val="en-US"/>
        </w:rPr>
        <w:t xml:space="preserve"> </w:t>
      </w:r>
      <w:r w:rsidR="007B3305">
        <w:rPr>
          <w:lang w:val="en-US"/>
        </w:rPr>
        <w:t xml:space="preserve">URLLC </w:t>
      </w:r>
      <w:r>
        <w:rPr>
          <w:lang w:val="en-US"/>
        </w:rPr>
        <w:t xml:space="preserve">by e.g providing </w:t>
      </w:r>
      <w:r w:rsidR="007B3305">
        <w:rPr>
          <w:lang w:val="en-US"/>
        </w:rPr>
        <w:t>additional information to the UE when the AMF provides the Allowed NSSAI, rejected S-NSSAIs and the RA.</w:t>
      </w:r>
    </w:p>
    <w:p w14:paraId="7E57F622" w14:textId="435758F4" w:rsidR="00FF5E50" w:rsidRDefault="007B3305" w:rsidP="00FF5E50">
      <w:pPr>
        <w:rPr>
          <w:lang w:val="en-US"/>
        </w:rPr>
      </w:pPr>
      <w:r w:rsidRPr="007B3305">
        <w:rPr>
          <w:noProof/>
          <w:lang w:val="en-US"/>
        </w:rPr>
        <w:lastRenderedPageBreak/>
        <w:drawing>
          <wp:inline distT="0" distB="0" distL="0" distR="0" wp14:anchorId="08FC6063" wp14:editId="550A5DFA">
            <wp:extent cx="6096528" cy="34292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6528" cy="3429297"/>
                    </a:xfrm>
                    <a:prstGeom prst="rect">
                      <a:avLst/>
                    </a:prstGeom>
                  </pic:spPr>
                </pic:pic>
              </a:graphicData>
            </a:graphic>
          </wp:inline>
        </w:drawing>
      </w:r>
    </w:p>
    <w:p w14:paraId="5C98DEC1" w14:textId="662C3055" w:rsidR="00E933C8" w:rsidRPr="00C36E2B" w:rsidRDefault="00E933C8" w:rsidP="00E933C8">
      <w:pPr>
        <w:rPr>
          <w:b/>
          <w:bCs/>
          <w:lang w:val="en-US"/>
        </w:rPr>
      </w:pPr>
      <w:r w:rsidRPr="00C36E2B">
        <w:rPr>
          <w:b/>
          <w:bCs/>
          <w:lang w:val="en-US"/>
        </w:rPr>
        <w:t>Figure</w:t>
      </w:r>
      <w:r>
        <w:rPr>
          <w:b/>
          <w:bCs/>
          <w:lang w:val="en-US"/>
        </w:rPr>
        <w:t xml:space="preserve"> </w:t>
      </w:r>
      <w:r w:rsidR="007B3305">
        <w:rPr>
          <w:b/>
          <w:bCs/>
          <w:lang w:val="en-US"/>
        </w:rPr>
        <w:t>4</w:t>
      </w:r>
      <w:r w:rsidRPr="00C36E2B">
        <w:rPr>
          <w:b/>
          <w:bCs/>
          <w:lang w:val="en-US"/>
        </w:rPr>
        <w:t xml:space="preserve">: UE allocated a RA optimal for </w:t>
      </w:r>
      <w:r w:rsidR="007B3305">
        <w:rPr>
          <w:b/>
          <w:bCs/>
          <w:lang w:val="en-US"/>
        </w:rPr>
        <w:t xml:space="preserve">Allowed NSSAI only but with some additional information provided to the UE, enabling the UE </w:t>
      </w:r>
      <w:r>
        <w:rPr>
          <w:b/>
          <w:bCs/>
          <w:lang w:val="en-US"/>
        </w:rPr>
        <w:t>earliest possible registration with URLLC</w:t>
      </w:r>
    </w:p>
    <w:p w14:paraId="0B9C559C" w14:textId="77777777" w:rsidR="00B35531" w:rsidRPr="00B22A7E" w:rsidRDefault="00B35531" w:rsidP="005B1195">
      <w:pPr>
        <w:rPr>
          <w:lang w:val="en-US"/>
        </w:rPr>
      </w:pPr>
    </w:p>
    <w:p w14:paraId="4BBA0AE3" w14:textId="736BB9C9" w:rsidR="005532E9" w:rsidRPr="00616A93" w:rsidRDefault="009E2942" w:rsidP="009E2942">
      <w:pPr>
        <w:pStyle w:val="Heading1"/>
        <w:rPr>
          <w:lang w:val="en-US"/>
        </w:rPr>
      </w:pPr>
      <w:r>
        <w:rPr>
          <w:lang w:val="en-US"/>
        </w:rPr>
        <w:t>Conclusion</w:t>
      </w:r>
    </w:p>
    <w:p w14:paraId="363C8206" w14:textId="0105E421" w:rsidR="009E2942" w:rsidRPr="00617A16" w:rsidRDefault="002A53DA" w:rsidP="002E2DAC">
      <w:pPr>
        <w:rPr>
          <w:lang w:val="en-US"/>
        </w:rPr>
      </w:pPr>
      <w:r>
        <w:rPr>
          <w:lang w:val="en-US"/>
        </w:rPr>
        <w:t>It is proposed that the topics related to the above are addressed in rel-18.</w:t>
      </w:r>
    </w:p>
    <w:sectPr w:rsidR="009E2942" w:rsidRPr="00617A1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B26FB" w14:textId="77777777" w:rsidR="00B37E9C" w:rsidRDefault="00B37E9C">
      <w:r>
        <w:separator/>
      </w:r>
    </w:p>
    <w:p w14:paraId="25735BA7" w14:textId="77777777" w:rsidR="00B37E9C" w:rsidRDefault="00B37E9C"/>
  </w:endnote>
  <w:endnote w:type="continuationSeparator" w:id="0">
    <w:p w14:paraId="0BD61792" w14:textId="77777777" w:rsidR="00B37E9C" w:rsidRDefault="00B37E9C">
      <w:r>
        <w:continuationSeparator/>
      </w:r>
    </w:p>
    <w:p w14:paraId="2F52E1F4" w14:textId="77777777" w:rsidR="00B37E9C" w:rsidRDefault="00B37E9C"/>
  </w:endnote>
  <w:endnote w:type="continuationNotice" w:id="1">
    <w:p w14:paraId="087A314F" w14:textId="77777777" w:rsidR="00B37E9C" w:rsidRDefault="00B37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0DAF6" w14:textId="77777777" w:rsidR="001748E5" w:rsidRDefault="001748E5">
    <w:pPr>
      <w:framePr w:w="646" w:h="244" w:hRule="exact" w:wrap="around" w:vAnchor="text" w:hAnchor="margin" w:y="-5"/>
      <w:rPr>
        <w:rFonts w:ascii="Arial" w:hAnsi="Arial" w:cs="Arial"/>
        <w:b/>
        <w:bCs/>
        <w:i/>
        <w:iCs/>
        <w:sz w:val="18"/>
      </w:rPr>
    </w:pPr>
    <w:r>
      <w:rPr>
        <w:rFonts w:ascii="Arial" w:hAnsi="Arial" w:cs="Arial"/>
        <w:b/>
        <w:bCs/>
        <w:i/>
        <w:iCs/>
        <w:sz w:val="18"/>
      </w:rPr>
      <w:t>3GPP</w:t>
    </w:r>
  </w:p>
  <w:p w14:paraId="1DDCFEA3" w14:textId="77777777" w:rsidR="001748E5" w:rsidRDefault="001748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2182F0" w14:textId="77777777" w:rsidR="001748E5" w:rsidRDefault="001748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D41EF" w14:textId="77777777" w:rsidR="00B37E9C" w:rsidRDefault="00B37E9C">
      <w:r>
        <w:separator/>
      </w:r>
    </w:p>
    <w:p w14:paraId="30677406" w14:textId="77777777" w:rsidR="00B37E9C" w:rsidRDefault="00B37E9C"/>
  </w:footnote>
  <w:footnote w:type="continuationSeparator" w:id="0">
    <w:p w14:paraId="6382127E" w14:textId="77777777" w:rsidR="00B37E9C" w:rsidRDefault="00B37E9C">
      <w:r>
        <w:continuationSeparator/>
      </w:r>
    </w:p>
    <w:p w14:paraId="100C53DA" w14:textId="77777777" w:rsidR="00B37E9C" w:rsidRDefault="00B37E9C"/>
  </w:footnote>
  <w:footnote w:type="continuationNotice" w:id="1">
    <w:p w14:paraId="5841B55E" w14:textId="77777777" w:rsidR="00B37E9C" w:rsidRDefault="00B37E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63BD6" w14:textId="77777777" w:rsidR="001748E5" w:rsidRDefault="001748E5"/>
  <w:p w14:paraId="20526F0A" w14:textId="77777777" w:rsidR="001748E5" w:rsidRDefault="001748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F9904" w14:textId="77777777" w:rsidR="001748E5" w:rsidRDefault="001748E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BDEFDD" w14:textId="77777777" w:rsidR="001748E5" w:rsidRDefault="001748E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4CA7E114" w14:textId="77777777" w:rsidR="001748E5" w:rsidRDefault="001748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82678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1E27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1281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261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1E1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1049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B21F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D079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8E1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063A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6D2103E"/>
    <w:multiLevelType w:val="hybridMultilevel"/>
    <w:tmpl w:val="A6929EB2"/>
    <w:lvl w:ilvl="0" w:tplc="041D0015">
      <w:start w:val="1"/>
      <w:numFmt w:val="upperLetter"/>
      <w:lvlText w:val="%1."/>
      <w:lvlJc w:val="left"/>
      <w:pPr>
        <w:ind w:left="825" w:hanging="360"/>
      </w:pPr>
    </w:lvl>
    <w:lvl w:ilvl="1" w:tplc="041D0019" w:tentative="1">
      <w:start w:val="1"/>
      <w:numFmt w:val="lowerLetter"/>
      <w:lvlText w:val="%2."/>
      <w:lvlJc w:val="left"/>
      <w:pPr>
        <w:ind w:left="1545" w:hanging="360"/>
      </w:pPr>
    </w:lvl>
    <w:lvl w:ilvl="2" w:tplc="041D001B" w:tentative="1">
      <w:start w:val="1"/>
      <w:numFmt w:val="lowerRoman"/>
      <w:lvlText w:val="%3."/>
      <w:lvlJc w:val="right"/>
      <w:pPr>
        <w:ind w:left="2265" w:hanging="180"/>
      </w:pPr>
    </w:lvl>
    <w:lvl w:ilvl="3" w:tplc="041D000F" w:tentative="1">
      <w:start w:val="1"/>
      <w:numFmt w:val="decimal"/>
      <w:lvlText w:val="%4."/>
      <w:lvlJc w:val="left"/>
      <w:pPr>
        <w:ind w:left="2985" w:hanging="360"/>
      </w:pPr>
    </w:lvl>
    <w:lvl w:ilvl="4" w:tplc="041D0019" w:tentative="1">
      <w:start w:val="1"/>
      <w:numFmt w:val="lowerLetter"/>
      <w:lvlText w:val="%5."/>
      <w:lvlJc w:val="left"/>
      <w:pPr>
        <w:ind w:left="3705" w:hanging="360"/>
      </w:pPr>
    </w:lvl>
    <w:lvl w:ilvl="5" w:tplc="041D001B" w:tentative="1">
      <w:start w:val="1"/>
      <w:numFmt w:val="lowerRoman"/>
      <w:lvlText w:val="%6."/>
      <w:lvlJc w:val="right"/>
      <w:pPr>
        <w:ind w:left="4425" w:hanging="180"/>
      </w:pPr>
    </w:lvl>
    <w:lvl w:ilvl="6" w:tplc="041D000F" w:tentative="1">
      <w:start w:val="1"/>
      <w:numFmt w:val="decimal"/>
      <w:lvlText w:val="%7."/>
      <w:lvlJc w:val="left"/>
      <w:pPr>
        <w:ind w:left="5145" w:hanging="360"/>
      </w:pPr>
    </w:lvl>
    <w:lvl w:ilvl="7" w:tplc="041D0019" w:tentative="1">
      <w:start w:val="1"/>
      <w:numFmt w:val="lowerLetter"/>
      <w:lvlText w:val="%8."/>
      <w:lvlJc w:val="left"/>
      <w:pPr>
        <w:ind w:left="5865" w:hanging="360"/>
      </w:pPr>
    </w:lvl>
    <w:lvl w:ilvl="8" w:tplc="041D001B" w:tentative="1">
      <w:start w:val="1"/>
      <w:numFmt w:val="lowerRoman"/>
      <w:lvlText w:val="%9."/>
      <w:lvlJc w:val="right"/>
      <w:pPr>
        <w:ind w:left="6585" w:hanging="180"/>
      </w:pPr>
    </w:lvl>
  </w:abstractNum>
  <w:abstractNum w:abstractNumId="17" w15:restartNumberingAfterBreak="0">
    <w:nsid w:val="27E7761D"/>
    <w:multiLevelType w:val="hybridMultilevel"/>
    <w:tmpl w:val="7E0C1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4D16D1"/>
    <w:multiLevelType w:val="hybridMultilevel"/>
    <w:tmpl w:val="704A1FB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61FB8"/>
    <w:multiLevelType w:val="hybridMultilevel"/>
    <w:tmpl w:val="098C7AE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7"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86A3D31"/>
    <w:multiLevelType w:val="hybridMultilevel"/>
    <w:tmpl w:val="77F6766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A71957"/>
    <w:multiLevelType w:val="hybridMultilevel"/>
    <w:tmpl w:val="B3F662E8"/>
    <w:lvl w:ilvl="0" w:tplc="F564AFF4">
      <w:start w:val="7"/>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0" w15:restartNumberingAfterBreak="0">
    <w:nsid w:val="4EBD7DC5"/>
    <w:multiLevelType w:val="hybridMultilevel"/>
    <w:tmpl w:val="961C5D8E"/>
    <w:lvl w:ilvl="0" w:tplc="63B816CA">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68457F"/>
    <w:multiLevelType w:val="hybridMultilevel"/>
    <w:tmpl w:val="46B62E58"/>
    <w:lvl w:ilvl="0" w:tplc="2B8E2C8C">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9072CD1"/>
    <w:multiLevelType w:val="hybridMultilevel"/>
    <w:tmpl w:val="E138C698"/>
    <w:lvl w:ilvl="0" w:tplc="CECE5F00">
      <w:start w:val="5"/>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9C10B50"/>
    <w:multiLevelType w:val="hybridMultilevel"/>
    <w:tmpl w:val="3AA0945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A233226"/>
    <w:multiLevelType w:val="hybridMultilevel"/>
    <w:tmpl w:val="552E2E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9C1B58"/>
    <w:multiLevelType w:val="hybridMultilevel"/>
    <w:tmpl w:val="9EF2550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B55DF"/>
    <w:multiLevelType w:val="hybridMultilevel"/>
    <w:tmpl w:val="5FD25EE6"/>
    <w:lvl w:ilvl="0" w:tplc="EFA050FC">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26"/>
  </w:num>
  <w:num w:numId="3">
    <w:abstractNumId w:val="11"/>
  </w:num>
  <w:num w:numId="4">
    <w:abstractNumId w:val="33"/>
  </w:num>
  <w:num w:numId="5">
    <w:abstractNumId w:val="14"/>
  </w:num>
  <w:num w:numId="6">
    <w:abstractNumId w:val="27"/>
  </w:num>
  <w:num w:numId="7">
    <w:abstractNumId w:val="21"/>
  </w:num>
  <w:num w:numId="8">
    <w:abstractNumId w:val="25"/>
  </w:num>
  <w:num w:numId="9">
    <w:abstractNumId w:val="37"/>
  </w:num>
  <w:num w:numId="10">
    <w:abstractNumId w:val="4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3"/>
  </w:num>
  <w:num w:numId="23">
    <w:abstractNumId w:val="18"/>
  </w:num>
  <w:num w:numId="24">
    <w:abstractNumId w:val="41"/>
  </w:num>
  <w:num w:numId="25">
    <w:abstractNumId w:val="20"/>
  </w:num>
  <w:num w:numId="26">
    <w:abstractNumId w:val="22"/>
  </w:num>
  <w:num w:numId="27">
    <w:abstractNumId w:val="39"/>
  </w:num>
  <w:num w:numId="28">
    <w:abstractNumId w:val="15"/>
  </w:num>
  <w:num w:numId="29">
    <w:abstractNumId w:val="12"/>
  </w:num>
  <w:num w:numId="30">
    <w:abstractNumId w:val="10"/>
  </w:num>
  <w:num w:numId="31">
    <w:abstractNumId w:val="34"/>
  </w:num>
  <w:num w:numId="32">
    <w:abstractNumId w:val="36"/>
  </w:num>
  <w:num w:numId="33">
    <w:abstractNumId w:val="35"/>
  </w:num>
  <w:num w:numId="34">
    <w:abstractNumId w:val="16"/>
  </w:num>
  <w:num w:numId="35">
    <w:abstractNumId w:val="38"/>
  </w:num>
  <w:num w:numId="36">
    <w:abstractNumId w:val="19"/>
  </w:num>
  <w:num w:numId="37">
    <w:abstractNumId w:val="30"/>
  </w:num>
  <w:num w:numId="38">
    <w:abstractNumId w:val="32"/>
  </w:num>
  <w:num w:numId="39">
    <w:abstractNumId w:val="42"/>
  </w:num>
  <w:num w:numId="40">
    <w:abstractNumId w:val="29"/>
  </w:num>
  <w:num w:numId="41">
    <w:abstractNumId w:val="43"/>
  </w:num>
  <w:num w:numId="42">
    <w:abstractNumId w:val="17"/>
  </w:num>
  <w:num w:numId="43">
    <w:abstractNumId w:val="23"/>
  </w:num>
  <w:num w:numId="44">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1BD"/>
    <w:rsid w:val="000005A5"/>
    <w:rsid w:val="00000C24"/>
    <w:rsid w:val="00000CDE"/>
    <w:rsid w:val="00001725"/>
    <w:rsid w:val="00013D49"/>
    <w:rsid w:val="00014CC5"/>
    <w:rsid w:val="00015A57"/>
    <w:rsid w:val="00021CFC"/>
    <w:rsid w:val="0002279C"/>
    <w:rsid w:val="0002347B"/>
    <w:rsid w:val="00023B86"/>
    <w:rsid w:val="00031406"/>
    <w:rsid w:val="0003151B"/>
    <w:rsid w:val="00033A3A"/>
    <w:rsid w:val="00033C8C"/>
    <w:rsid w:val="00037EF2"/>
    <w:rsid w:val="00041E93"/>
    <w:rsid w:val="00042604"/>
    <w:rsid w:val="00042EAC"/>
    <w:rsid w:val="000454FC"/>
    <w:rsid w:val="00051B06"/>
    <w:rsid w:val="00056C44"/>
    <w:rsid w:val="000609F2"/>
    <w:rsid w:val="0006203A"/>
    <w:rsid w:val="00063035"/>
    <w:rsid w:val="000633FB"/>
    <w:rsid w:val="00063EF0"/>
    <w:rsid w:val="00064584"/>
    <w:rsid w:val="00067094"/>
    <w:rsid w:val="00072947"/>
    <w:rsid w:val="00072FE6"/>
    <w:rsid w:val="00073B74"/>
    <w:rsid w:val="00075890"/>
    <w:rsid w:val="0008000B"/>
    <w:rsid w:val="000829A5"/>
    <w:rsid w:val="00082B53"/>
    <w:rsid w:val="0008535B"/>
    <w:rsid w:val="00085DB6"/>
    <w:rsid w:val="00093E81"/>
    <w:rsid w:val="0009406E"/>
    <w:rsid w:val="000963E3"/>
    <w:rsid w:val="000A00AB"/>
    <w:rsid w:val="000A332D"/>
    <w:rsid w:val="000A334A"/>
    <w:rsid w:val="000A4E74"/>
    <w:rsid w:val="000A56FE"/>
    <w:rsid w:val="000A6C6F"/>
    <w:rsid w:val="000B7C63"/>
    <w:rsid w:val="000C1D07"/>
    <w:rsid w:val="000C244B"/>
    <w:rsid w:val="000C2A3A"/>
    <w:rsid w:val="000C3453"/>
    <w:rsid w:val="000C63F4"/>
    <w:rsid w:val="000D012B"/>
    <w:rsid w:val="000D1407"/>
    <w:rsid w:val="000D4709"/>
    <w:rsid w:val="000D5138"/>
    <w:rsid w:val="000E26C6"/>
    <w:rsid w:val="000E3D04"/>
    <w:rsid w:val="000E4034"/>
    <w:rsid w:val="000E6CAC"/>
    <w:rsid w:val="000F1D88"/>
    <w:rsid w:val="000F443A"/>
    <w:rsid w:val="000F579B"/>
    <w:rsid w:val="000F57D0"/>
    <w:rsid w:val="000F6743"/>
    <w:rsid w:val="000F7098"/>
    <w:rsid w:val="000F76B5"/>
    <w:rsid w:val="00102D40"/>
    <w:rsid w:val="0010370B"/>
    <w:rsid w:val="0010403B"/>
    <w:rsid w:val="00104166"/>
    <w:rsid w:val="00104708"/>
    <w:rsid w:val="001153CF"/>
    <w:rsid w:val="00121B95"/>
    <w:rsid w:val="0012212C"/>
    <w:rsid w:val="00131BAF"/>
    <w:rsid w:val="00132BBB"/>
    <w:rsid w:val="00133E84"/>
    <w:rsid w:val="0013502B"/>
    <w:rsid w:val="001353C7"/>
    <w:rsid w:val="00135E41"/>
    <w:rsid w:val="00137816"/>
    <w:rsid w:val="00141765"/>
    <w:rsid w:val="00142717"/>
    <w:rsid w:val="00143866"/>
    <w:rsid w:val="00143D02"/>
    <w:rsid w:val="0014400D"/>
    <w:rsid w:val="00144423"/>
    <w:rsid w:val="00146308"/>
    <w:rsid w:val="001525A1"/>
    <w:rsid w:val="0015362D"/>
    <w:rsid w:val="00153B25"/>
    <w:rsid w:val="00155EAE"/>
    <w:rsid w:val="00157663"/>
    <w:rsid w:val="00163E54"/>
    <w:rsid w:val="0016725D"/>
    <w:rsid w:val="001748E5"/>
    <w:rsid w:val="0017603C"/>
    <w:rsid w:val="00180C72"/>
    <w:rsid w:val="0018104E"/>
    <w:rsid w:val="001824A6"/>
    <w:rsid w:val="00183B35"/>
    <w:rsid w:val="00184C62"/>
    <w:rsid w:val="0018733A"/>
    <w:rsid w:val="00187FCE"/>
    <w:rsid w:val="00193284"/>
    <w:rsid w:val="0019482A"/>
    <w:rsid w:val="00197042"/>
    <w:rsid w:val="00197E72"/>
    <w:rsid w:val="001B05C3"/>
    <w:rsid w:val="001B1CD1"/>
    <w:rsid w:val="001B1F9D"/>
    <w:rsid w:val="001B5231"/>
    <w:rsid w:val="001B7D32"/>
    <w:rsid w:val="001C1D22"/>
    <w:rsid w:val="001C3237"/>
    <w:rsid w:val="001C4270"/>
    <w:rsid w:val="001C475B"/>
    <w:rsid w:val="001D096E"/>
    <w:rsid w:val="001D2C46"/>
    <w:rsid w:val="001D3EBE"/>
    <w:rsid w:val="001D43D4"/>
    <w:rsid w:val="001D5B86"/>
    <w:rsid w:val="001D6A05"/>
    <w:rsid w:val="001E15C1"/>
    <w:rsid w:val="001E441F"/>
    <w:rsid w:val="001E52AE"/>
    <w:rsid w:val="001E6733"/>
    <w:rsid w:val="001F24EB"/>
    <w:rsid w:val="001F2953"/>
    <w:rsid w:val="001F507E"/>
    <w:rsid w:val="001F5277"/>
    <w:rsid w:val="001F758A"/>
    <w:rsid w:val="001F7A4A"/>
    <w:rsid w:val="00207409"/>
    <w:rsid w:val="00207DA4"/>
    <w:rsid w:val="00210BAD"/>
    <w:rsid w:val="00212AFB"/>
    <w:rsid w:val="00213FD3"/>
    <w:rsid w:val="00216594"/>
    <w:rsid w:val="002220FB"/>
    <w:rsid w:val="00222483"/>
    <w:rsid w:val="00224EFB"/>
    <w:rsid w:val="00233D6B"/>
    <w:rsid w:val="00236C88"/>
    <w:rsid w:val="00236EDC"/>
    <w:rsid w:val="00246601"/>
    <w:rsid w:val="00250F68"/>
    <w:rsid w:val="002512DF"/>
    <w:rsid w:val="00251313"/>
    <w:rsid w:val="00254D55"/>
    <w:rsid w:val="00255247"/>
    <w:rsid w:val="002562B2"/>
    <w:rsid w:val="00262150"/>
    <w:rsid w:val="00264384"/>
    <w:rsid w:val="002649D2"/>
    <w:rsid w:val="002654CE"/>
    <w:rsid w:val="00270A4E"/>
    <w:rsid w:val="00271BA0"/>
    <w:rsid w:val="00273E5A"/>
    <w:rsid w:val="002759CF"/>
    <w:rsid w:val="00276CB4"/>
    <w:rsid w:val="002804F1"/>
    <w:rsid w:val="002805F8"/>
    <w:rsid w:val="00280994"/>
    <w:rsid w:val="00280FE4"/>
    <w:rsid w:val="00282358"/>
    <w:rsid w:val="00285143"/>
    <w:rsid w:val="0028788C"/>
    <w:rsid w:val="00296083"/>
    <w:rsid w:val="0029714E"/>
    <w:rsid w:val="002A254E"/>
    <w:rsid w:val="002A48BE"/>
    <w:rsid w:val="002A53DA"/>
    <w:rsid w:val="002A798D"/>
    <w:rsid w:val="002A7F2B"/>
    <w:rsid w:val="002B2630"/>
    <w:rsid w:val="002B3AC0"/>
    <w:rsid w:val="002B3DD5"/>
    <w:rsid w:val="002B4FCA"/>
    <w:rsid w:val="002C3966"/>
    <w:rsid w:val="002D299C"/>
    <w:rsid w:val="002D3B19"/>
    <w:rsid w:val="002D5345"/>
    <w:rsid w:val="002D59AA"/>
    <w:rsid w:val="002D7E0E"/>
    <w:rsid w:val="002E04A7"/>
    <w:rsid w:val="002E0802"/>
    <w:rsid w:val="002E24E2"/>
    <w:rsid w:val="002E2EE1"/>
    <w:rsid w:val="002E5233"/>
    <w:rsid w:val="002E58DC"/>
    <w:rsid w:val="002E5E98"/>
    <w:rsid w:val="002F0338"/>
    <w:rsid w:val="002F134B"/>
    <w:rsid w:val="002F413D"/>
    <w:rsid w:val="002F74AE"/>
    <w:rsid w:val="0030059C"/>
    <w:rsid w:val="00303B71"/>
    <w:rsid w:val="003072C3"/>
    <w:rsid w:val="0031181F"/>
    <w:rsid w:val="00312D9E"/>
    <w:rsid w:val="00314E93"/>
    <w:rsid w:val="00315005"/>
    <w:rsid w:val="003150E3"/>
    <w:rsid w:val="00315F8B"/>
    <w:rsid w:val="003214B7"/>
    <w:rsid w:val="00322890"/>
    <w:rsid w:val="00327378"/>
    <w:rsid w:val="0032770E"/>
    <w:rsid w:val="00327D9A"/>
    <w:rsid w:val="00331A1C"/>
    <w:rsid w:val="00333528"/>
    <w:rsid w:val="003342B8"/>
    <w:rsid w:val="00334B1E"/>
    <w:rsid w:val="00342DAA"/>
    <w:rsid w:val="00343857"/>
    <w:rsid w:val="00350392"/>
    <w:rsid w:val="003509B1"/>
    <w:rsid w:val="0035315A"/>
    <w:rsid w:val="003649D9"/>
    <w:rsid w:val="0036615F"/>
    <w:rsid w:val="00367082"/>
    <w:rsid w:val="00367C75"/>
    <w:rsid w:val="00367D40"/>
    <w:rsid w:val="00370669"/>
    <w:rsid w:val="00374B52"/>
    <w:rsid w:val="00374E48"/>
    <w:rsid w:val="00381883"/>
    <w:rsid w:val="003819DA"/>
    <w:rsid w:val="00381AA0"/>
    <w:rsid w:val="00381F79"/>
    <w:rsid w:val="003828F8"/>
    <w:rsid w:val="00384428"/>
    <w:rsid w:val="0038700F"/>
    <w:rsid w:val="00387FAB"/>
    <w:rsid w:val="0039287B"/>
    <w:rsid w:val="003954B8"/>
    <w:rsid w:val="003A04B8"/>
    <w:rsid w:val="003A0B26"/>
    <w:rsid w:val="003A1E08"/>
    <w:rsid w:val="003A34CA"/>
    <w:rsid w:val="003A48EB"/>
    <w:rsid w:val="003A5F1A"/>
    <w:rsid w:val="003A6736"/>
    <w:rsid w:val="003A7C65"/>
    <w:rsid w:val="003B01A7"/>
    <w:rsid w:val="003B350C"/>
    <w:rsid w:val="003B66D3"/>
    <w:rsid w:val="003C052B"/>
    <w:rsid w:val="003C4635"/>
    <w:rsid w:val="003C63B3"/>
    <w:rsid w:val="003D24BA"/>
    <w:rsid w:val="003D2FD0"/>
    <w:rsid w:val="003D4797"/>
    <w:rsid w:val="003D5613"/>
    <w:rsid w:val="003D5ECE"/>
    <w:rsid w:val="003D7BBE"/>
    <w:rsid w:val="003E0B6D"/>
    <w:rsid w:val="003E2040"/>
    <w:rsid w:val="003E24DD"/>
    <w:rsid w:val="003E4F4C"/>
    <w:rsid w:val="003E6993"/>
    <w:rsid w:val="003E7BB0"/>
    <w:rsid w:val="003F0186"/>
    <w:rsid w:val="003F2733"/>
    <w:rsid w:val="003F681F"/>
    <w:rsid w:val="003F7206"/>
    <w:rsid w:val="0040038B"/>
    <w:rsid w:val="00402108"/>
    <w:rsid w:val="0040566A"/>
    <w:rsid w:val="004075BD"/>
    <w:rsid w:val="00411425"/>
    <w:rsid w:val="00412C29"/>
    <w:rsid w:val="00414428"/>
    <w:rsid w:val="0041756F"/>
    <w:rsid w:val="0042152C"/>
    <w:rsid w:val="00421CC6"/>
    <w:rsid w:val="004227AE"/>
    <w:rsid w:val="00423C37"/>
    <w:rsid w:val="00424C01"/>
    <w:rsid w:val="00430493"/>
    <w:rsid w:val="00431D16"/>
    <w:rsid w:val="0043274A"/>
    <w:rsid w:val="00432A15"/>
    <w:rsid w:val="00441422"/>
    <w:rsid w:val="00446BF2"/>
    <w:rsid w:val="00450003"/>
    <w:rsid w:val="00453357"/>
    <w:rsid w:val="004547D7"/>
    <w:rsid w:val="00455EB9"/>
    <w:rsid w:val="004568E2"/>
    <w:rsid w:val="00461099"/>
    <w:rsid w:val="00465264"/>
    <w:rsid w:val="00465499"/>
    <w:rsid w:val="00474880"/>
    <w:rsid w:val="00476BE1"/>
    <w:rsid w:val="00476C19"/>
    <w:rsid w:val="00480680"/>
    <w:rsid w:val="00480812"/>
    <w:rsid w:val="00483D64"/>
    <w:rsid w:val="00486139"/>
    <w:rsid w:val="00486C55"/>
    <w:rsid w:val="00490428"/>
    <w:rsid w:val="00494155"/>
    <w:rsid w:val="00497871"/>
    <w:rsid w:val="004A150D"/>
    <w:rsid w:val="004A4310"/>
    <w:rsid w:val="004B0661"/>
    <w:rsid w:val="004B13C6"/>
    <w:rsid w:val="004B1774"/>
    <w:rsid w:val="004B222F"/>
    <w:rsid w:val="004B42AF"/>
    <w:rsid w:val="004C1054"/>
    <w:rsid w:val="004C61D0"/>
    <w:rsid w:val="004D3671"/>
    <w:rsid w:val="004D69DC"/>
    <w:rsid w:val="004D6F40"/>
    <w:rsid w:val="004E0359"/>
    <w:rsid w:val="004E3DEA"/>
    <w:rsid w:val="004E703F"/>
    <w:rsid w:val="004E7D13"/>
    <w:rsid w:val="004F1E53"/>
    <w:rsid w:val="004F5493"/>
    <w:rsid w:val="004F7750"/>
    <w:rsid w:val="00500197"/>
    <w:rsid w:val="005005EA"/>
    <w:rsid w:val="00506B58"/>
    <w:rsid w:val="0050774F"/>
    <w:rsid w:val="00510769"/>
    <w:rsid w:val="0051086F"/>
    <w:rsid w:val="00510B5C"/>
    <w:rsid w:val="0051160C"/>
    <w:rsid w:val="00511D9B"/>
    <w:rsid w:val="0051603A"/>
    <w:rsid w:val="0051734E"/>
    <w:rsid w:val="00517C8B"/>
    <w:rsid w:val="0052171C"/>
    <w:rsid w:val="005237FA"/>
    <w:rsid w:val="00524767"/>
    <w:rsid w:val="005259B9"/>
    <w:rsid w:val="00527C67"/>
    <w:rsid w:val="0053283B"/>
    <w:rsid w:val="00532C92"/>
    <w:rsid w:val="00532E85"/>
    <w:rsid w:val="0053494B"/>
    <w:rsid w:val="00537BB6"/>
    <w:rsid w:val="00544506"/>
    <w:rsid w:val="00550C72"/>
    <w:rsid w:val="005532E9"/>
    <w:rsid w:val="00553D03"/>
    <w:rsid w:val="0055560C"/>
    <w:rsid w:val="005571D5"/>
    <w:rsid w:val="00562F79"/>
    <w:rsid w:val="0056786D"/>
    <w:rsid w:val="005732BC"/>
    <w:rsid w:val="00574783"/>
    <w:rsid w:val="0057628D"/>
    <w:rsid w:val="0057687F"/>
    <w:rsid w:val="00581C28"/>
    <w:rsid w:val="00581DE4"/>
    <w:rsid w:val="00583D5D"/>
    <w:rsid w:val="00587663"/>
    <w:rsid w:val="00591BFF"/>
    <w:rsid w:val="00593697"/>
    <w:rsid w:val="00596F46"/>
    <w:rsid w:val="005A6F73"/>
    <w:rsid w:val="005B1195"/>
    <w:rsid w:val="005C0371"/>
    <w:rsid w:val="005C2633"/>
    <w:rsid w:val="005C39B7"/>
    <w:rsid w:val="005C6E59"/>
    <w:rsid w:val="005D1DBD"/>
    <w:rsid w:val="005D66B7"/>
    <w:rsid w:val="005E1299"/>
    <w:rsid w:val="005E76B9"/>
    <w:rsid w:val="005F1D3E"/>
    <w:rsid w:val="005F2275"/>
    <w:rsid w:val="005F358B"/>
    <w:rsid w:val="005F464D"/>
    <w:rsid w:val="005F5169"/>
    <w:rsid w:val="005F5DB5"/>
    <w:rsid w:val="006015D9"/>
    <w:rsid w:val="00605192"/>
    <w:rsid w:val="00605D62"/>
    <w:rsid w:val="00607175"/>
    <w:rsid w:val="00613997"/>
    <w:rsid w:val="00614D72"/>
    <w:rsid w:val="006155AA"/>
    <w:rsid w:val="00616A93"/>
    <w:rsid w:val="00617A16"/>
    <w:rsid w:val="00624C22"/>
    <w:rsid w:val="00626778"/>
    <w:rsid w:val="00626A6F"/>
    <w:rsid w:val="0063031E"/>
    <w:rsid w:val="006319ED"/>
    <w:rsid w:val="00632121"/>
    <w:rsid w:val="00633030"/>
    <w:rsid w:val="00636E29"/>
    <w:rsid w:val="00640FE2"/>
    <w:rsid w:val="006439B9"/>
    <w:rsid w:val="00646F8A"/>
    <w:rsid w:val="00647C26"/>
    <w:rsid w:val="00650C2A"/>
    <w:rsid w:val="00661DF4"/>
    <w:rsid w:val="00664285"/>
    <w:rsid w:val="0068083C"/>
    <w:rsid w:val="00681AC0"/>
    <w:rsid w:val="00682A34"/>
    <w:rsid w:val="00684AF4"/>
    <w:rsid w:val="00687AD4"/>
    <w:rsid w:val="00687F2E"/>
    <w:rsid w:val="006906F4"/>
    <w:rsid w:val="00690F1E"/>
    <w:rsid w:val="00692363"/>
    <w:rsid w:val="006A1FEA"/>
    <w:rsid w:val="006A2D3B"/>
    <w:rsid w:val="006A3B7A"/>
    <w:rsid w:val="006A5F25"/>
    <w:rsid w:val="006A7070"/>
    <w:rsid w:val="006A7B94"/>
    <w:rsid w:val="006B58CD"/>
    <w:rsid w:val="006B5D19"/>
    <w:rsid w:val="006B6199"/>
    <w:rsid w:val="006B7C49"/>
    <w:rsid w:val="006C00C9"/>
    <w:rsid w:val="006C1007"/>
    <w:rsid w:val="006C4ED6"/>
    <w:rsid w:val="006C6DA6"/>
    <w:rsid w:val="006D0045"/>
    <w:rsid w:val="006D1BB2"/>
    <w:rsid w:val="006D2B4E"/>
    <w:rsid w:val="006E448D"/>
    <w:rsid w:val="006E5DCC"/>
    <w:rsid w:val="006E6E00"/>
    <w:rsid w:val="006E7F29"/>
    <w:rsid w:val="006F0A29"/>
    <w:rsid w:val="006F15DF"/>
    <w:rsid w:val="006F184E"/>
    <w:rsid w:val="006F3786"/>
    <w:rsid w:val="006F3EE1"/>
    <w:rsid w:val="00703BD4"/>
    <w:rsid w:val="007057E3"/>
    <w:rsid w:val="00705D3E"/>
    <w:rsid w:val="00707B9B"/>
    <w:rsid w:val="00711CCD"/>
    <w:rsid w:val="007138D3"/>
    <w:rsid w:val="007148A2"/>
    <w:rsid w:val="00714A90"/>
    <w:rsid w:val="007173B3"/>
    <w:rsid w:val="00717F71"/>
    <w:rsid w:val="0072616B"/>
    <w:rsid w:val="00731B26"/>
    <w:rsid w:val="00732137"/>
    <w:rsid w:val="00735B92"/>
    <w:rsid w:val="00740773"/>
    <w:rsid w:val="00757026"/>
    <w:rsid w:val="007614B8"/>
    <w:rsid w:val="007623AA"/>
    <w:rsid w:val="00770DAF"/>
    <w:rsid w:val="00772958"/>
    <w:rsid w:val="00772B9D"/>
    <w:rsid w:val="007735B8"/>
    <w:rsid w:val="00774861"/>
    <w:rsid w:val="0077629E"/>
    <w:rsid w:val="007763F6"/>
    <w:rsid w:val="00781BDF"/>
    <w:rsid w:val="007849F3"/>
    <w:rsid w:val="0078573C"/>
    <w:rsid w:val="00785941"/>
    <w:rsid w:val="00786AC1"/>
    <w:rsid w:val="0078730F"/>
    <w:rsid w:val="0079064F"/>
    <w:rsid w:val="007915E7"/>
    <w:rsid w:val="00791640"/>
    <w:rsid w:val="007960CB"/>
    <w:rsid w:val="007A03B9"/>
    <w:rsid w:val="007A0643"/>
    <w:rsid w:val="007A1B03"/>
    <w:rsid w:val="007A1D28"/>
    <w:rsid w:val="007A597F"/>
    <w:rsid w:val="007A68D3"/>
    <w:rsid w:val="007B024D"/>
    <w:rsid w:val="007B3305"/>
    <w:rsid w:val="007B5E1E"/>
    <w:rsid w:val="007C38AC"/>
    <w:rsid w:val="007D2E68"/>
    <w:rsid w:val="007D3E34"/>
    <w:rsid w:val="007E1673"/>
    <w:rsid w:val="007E3453"/>
    <w:rsid w:val="007E42A6"/>
    <w:rsid w:val="007F1AC3"/>
    <w:rsid w:val="007F2E40"/>
    <w:rsid w:val="007F42AE"/>
    <w:rsid w:val="007F4E8C"/>
    <w:rsid w:val="00800341"/>
    <w:rsid w:val="008013D4"/>
    <w:rsid w:val="00801EAA"/>
    <w:rsid w:val="008077B4"/>
    <w:rsid w:val="00807FB0"/>
    <w:rsid w:val="00810DC2"/>
    <w:rsid w:val="00811268"/>
    <w:rsid w:val="008119ED"/>
    <w:rsid w:val="008138EC"/>
    <w:rsid w:val="0081457B"/>
    <w:rsid w:val="0081697B"/>
    <w:rsid w:val="00821D6C"/>
    <w:rsid w:val="00823381"/>
    <w:rsid w:val="0082664F"/>
    <w:rsid w:val="008346C7"/>
    <w:rsid w:val="008373C3"/>
    <w:rsid w:val="00840E0D"/>
    <w:rsid w:val="00841756"/>
    <w:rsid w:val="00842152"/>
    <w:rsid w:val="00845F33"/>
    <w:rsid w:val="00846A2F"/>
    <w:rsid w:val="00846A72"/>
    <w:rsid w:val="00846B9F"/>
    <w:rsid w:val="00847AC2"/>
    <w:rsid w:val="00850152"/>
    <w:rsid w:val="00854152"/>
    <w:rsid w:val="008547B3"/>
    <w:rsid w:val="0086082A"/>
    <w:rsid w:val="008711B9"/>
    <w:rsid w:val="00872718"/>
    <w:rsid w:val="00874A5D"/>
    <w:rsid w:val="008760E0"/>
    <w:rsid w:val="00876B33"/>
    <w:rsid w:val="00876F6B"/>
    <w:rsid w:val="0088326D"/>
    <w:rsid w:val="00887A2F"/>
    <w:rsid w:val="00892CDB"/>
    <w:rsid w:val="00896122"/>
    <w:rsid w:val="0089690E"/>
    <w:rsid w:val="008A2C04"/>
    <w:rsid w:val="008A4380"/>
    <w:rsid w:val="008A4F57"/>
    <w:rsid w:val="008A5677"/>
    <w:rsid w:val="008A63A6"/>
    <w:rsid w:val="008A649C"/>
    <w:rsid w:val="008A75E8"/>
    <w:rsid w:val="008B3D47"/>
    <w:rsid w:val="008B4383"/>
    <w:rsid w:val="008B45A0"/>
    <w:rsid w:val="008B4BF0"/>
    <w:rsid w:val="008B59DE"/>
    <w:rsid w:val="008B5F9E"/>
    <w:rsid w:val="008C0617"/>
    <w:rsid w:val="008C1D85"/>
    <w:rsid w:val="008C6E4B"/>
    <w:rsid w:val="008D15A1"/>
    <w:rsid w:val="008D1E2A"/>
    <w:rsid w:val="008D2C2D"/>
    <w:rsid w:val="008D471B"/>
    <w:rsid w:val="008D475F"/>
    <w:rsid w:val="008D4BA9"/>
    <w:rsid w:val="008D5B12"/>
    <w:rsid w:val="008D5D53"/>
    <w:rsid w:val="008D636A"/>
    <w:rsid w:val="008D7B2C"/>
    <w:rsid w:val="008E10F9"/>
    <w:rsid w:val="008E14EF"/>
    <w:rsid w:val="008E1775"/>
    <w:rsid w:val="008E49B3"/>
    <w:rsid w:val="008F2072"/>
    <w:rsid w:val="008F4F1A"/>
    <w:rsid w:val="008F502E"/>
    <w:rsid w:val="008F53E9"/>
    <w:rsid w:val="008F54EC"/>
    <w:rsid w:val="008F5991"/>
    <w:rsid w:val="0090215F"/>
    <w:rsid w:val="0090502F"/>
    <w:rsid w:val="00906A65"/>
    <w:rsid w:val="009128F3"/>
    <w:rsid w:val="00914C35"/>
    <w:rsid w:val="009161EC"/>
    <w:rsid w:val="0091642D"/>
    <w:rsid w:val="00916B41"/>
    <w:rsid w:val="00922F15"/>
    <w:rsid w:val="00925C7C"/>
    <w:rsid w:val="00927339"/>
    <w:rsid w:val="00927C21"/>
    <w:rsid w:val="00927DE1"/>
    <w:rsid w:val="00943249"/>
    <w:rsid w:val="009451C5"/>
    <w:rsid w:val="009474CE"/>
    <w:rsid w:val="00952965"/>
    <w:rsid w:val="00954DA5"/>
    <w:rsid w:val="00955294"/>
    <w:rsid w:val="00955DB4"/>
    <w:rsid w:val="00960AA0"/>
    <w:rsid w:val="0096201F"/>
    <w:rsid w:val="00962310"/>
    <w:rsid w:val="009628A0"/>
    <w:rsid w:val="00965B7C"/>
    <w:rsid w:val="00965CB2"/>
    <w:rsid w:val="00967209"/>
    <w:rsid w:val="0096727A"/>
    <w:rsid w:val="00971515"/>
    <w:rsid w:val="009810C8"/>
    <w:rsid w:val="00985083"/>
    <w:rsid w:val="009924A1"/>
    <w:rsid w:val="009945B3"/>
    <w:rsid w:val="009948B0"/>
    <w:rsid w:val="00994BF3"/>
    <w:rsid w:val="00994CED"/>
    <w:rsid w:val="009953B7"/>
    <w:rsid w:val="00996D1F"/>
    <w:rsid w:val="009A33BF"/>
    <w:rsid w:val="009A6ADB"/>
    <w:rsid w:val="009B1F86"/>
    <w:rsid w:val="009B33EF"/>
    <w:rsid w:val="009C2C67"/>
    <w:rsid w:val="009C56E0"/>
    <w:rsid w:val="009C593C"/>
    <w:rsid w:val="009D254A"/>
    <w:rsid w:val="009D603C"/>
    <w:rsid w:val="009E0AEF"/>
    <w:rsid w:val="009E199D"/>
    <w:rsid w:val="009E2942"/>
    <w:rsid w:val="009E5C63"/>
    <w:rsid w:val="009E7CBD"/>
    <w:rsid w:val="009F0271"/>
    <w:rsid w:val="009F0F4F"/>
    <w:rsid w:val="009F11F9"/>
    <w:rsid w:val="009F41BD"/>
    <w:rsid w:val="009F4575"/>
    <w:rsid w:val="009F74E7"/>
    <w:rsid w:val="00A016FB"/>
    <w:rsid w:val="00A05E2D"/>
    <w:rsid w:val="00A07EDF"/>
    <w:rsid w:val="00A112F1"/>
    <w:rsid w:val="00A12B43"/>
    <w:rsid w:val="00A13C46"/>
    <w:rsid w:val="00A17B64"/>
    <w:rsid w:val="00A23EDF"/>
    <w:rsid w:val="00A26B90"/>
    <w:rsid w:val="00A32D46"/>
    <w:rsid w:val="00A36BC6"/>
    <w:rsid w:val="00A374B5"/>
    <w:rsid w:val="00A40C7C"/>
    <w:rsid w:val="00A41830"/>
    <w:rsid w:val="00A43CDD"/>
    <w:rsid w:val="00A44E34"/>
    <w:rsid w:val="00A45F4E"/>
    <w:rsid w:val="00A4737E"/>
    <w:rsid w:val="00A4776C"/>
    <w:rsid w:val="00A51061"/>
    <w:rsid w:val="00A5308D"/>
    <w:rsid w:val="00A54790"/>
    <w:rsid w:val="00A5674B"/>
    <w:rsid w:val="00A63A48"/>
    <w:rsid w:val="00A657D4"/>
    <w:rsid w:val="00A66050"/>
    <w:rsid w:val="00A667E1"/>
    <w:rsid w:val="00A6736E"/>
    <w:rsid w:val="00A74687"/>
    <w:rsid w:val="00A77D4B"/>
    <w:rsid w:val="00A870B3"/>
    <w:rsid w:val="00A958F8"/>
    <w:rsid w:val="00A97145"/>
    <w:rsid w:val="00A97B0A"/>
    <w:rsid w:val="00AA400D"/>
    <w:rsid w:val="00AB1714"/>
    <w:rsid w:val="00AB386F"/>
    <w:rsid w:val="00AB4E6B"/>
    <w:rsid w:val="00AB55AC"/>
    <w:rsid w:val="00AB5F35"/>
    <w:rsid w:val="00AC2642"/>
    <w:rsid w:val="00AC3F28"/>
    <w:rsid w:val="00AC5608"/>
    <w:rsid w:val="00AC7E03"/>
    <w:rsid w:val="00AD3EA0"/>
    <w:rsid w:val="00AD52ED"/>
    <w:rsid w:val="00AD640D"/>
    <w:rsid w:val="00AE0E2A"/>
    <w:rsid w:val="00AF00DF"/>
    <w:rsid w:val="00AF2CCE"/>
    <w:rsid w:val="00AF401F"/>
    <w:rsid w:val="00AF7C8B"/>
    <w:rsid w:val="00B01407"/>
    <w:rsid w:val="00B01817"/>
    <w:rsid w:val="00B0328C"/>
    <w:rsid w:val="00B052DE"/>
    <w:rsid w:val="00B05C1C"/>
    <w:rsid w:val="00B05E22"/>
    <w:rsid w:val="00B06F91"/>
    <w:rsid w:val="00B07243"/>
    <w:rsid w:val="00B11B4D"/>
    <w:rsid w:val="00B129D9"/>
    <w:rsid w:val="00B16650"/>
    <w:rsid w:val="00B22A7E"/>
    <w:rsid w:val="00B22FC0"/>
    <w:rsid w:val="00B2347A"/>
    <w:rsid w:val="00B24382"/>
    <w:rsid w:val="00B2559E"/>
    <w:rsid w:val="00B275DB"/>
    <w:rsid w:val="00B3036F"/>
    <w:rsid w:val="00B303EA"/>
    <w:rsid w:val="00B35531"/>
    <w:rsid w:val="00B36593"/>
    <w:rsid w:val="00B37E9C"/>
    <w:rsid w:val="00B41486"/>
    <w:rsid w:val="00B42BA2"/>
    <w:rsid w:val="00B43A89"/>
    <w:rsid w:val="00B43F62"/>
    <w:rsid w:val="00B46AD1"/>
    <w:rsid w:val="00B46BA8"/>
    <w:rsid w:val="00B520CB"/>
    <w:rsid w:val="00B542AC"/>
    <w:rsid w:val="00B55AE9"/>
    <w:rsid w:val="00B56F8E"/>
    <w:rsid w:val="00B57EA9"/>
    <w:rsid w:val="00B62774"/>
    <w:rsid w:val="00B62EE4"/>
    <w:rsid w:val="00B63972"/>
    <w:rsid w:val="00B713AE"/>
    <w:rsid w:val="00B718C2"/>
    <w:rsid w:val="00B77645"/>
    <w:rsid w:val="00B81DB0"/>
    <w:rsid w:val="00B82E9E"/>
    <w:rsid w:val="00B849F3"/>
    <w:rsid w:val="00B9269C"/>
    <w:rsid w:val="00BA3E49"/>
    <w:rsid w:val="00BA5833"/>
    <w:rsid w:val="00BB176A"/>
    <w:rsid w:val="00BB5D6B"/>
    <w:rsid w:val="00BB622C"/>
    <w:rsid w:val="00BB663B"/>
    <w:rsid w:val="00BB768A"/>
    <w:rsid w:val="00BB7708"/>
    <w:rsid w:val="00BB7F0A"/>
    <w:rsid w:val="00BC166C"/>
    <w:rsid w:val="00BC60AA"/>
    <w:rsid w:val="00BC7EE7"/>
    <w:rsid w:val="00BC7F86"/>
    <w:rsid w:val="00BD245A"/>
    <w:rsid w:val="00BD7B84"/>
    <w:rsid w:val="00BE0F2B"/>
    <w:rsid w:val="00BE3E83"/>
    <w:rsid w:val="00BE481F"/>
    <w:rsid w:val="00BE4E90"/>
    <w:rsid w:val="00BE70E1"/>
    <w:rsid w:val="00BE7C4E"/>
    <w:rsid w:val="00BE7C73"/>
    <w:rsid w:val="00BF0849"/>
    <w:rsid w:val="00BF37F5"/>
    <w:rsid w:val="00BF393C"/>
    <w:rsid w:val="00C0040B"/>
    <w:rsid w:val="00C009AE"/>
    <w:rsid w:val="00C057B4"/>
    <w:rsid w:val="00C0792A"/>
    <w:rsid w:val="00C11B80"/>
    <w:rsid w:val="00C11E7C"/>
    <w:rsid w:val="00C15573"/>
    <w:rsid w:val="00C16F18"/>
    <w:rsid w:val="00C172F1"/>
    <w:rsid w:val="00C17E74"/>
    <w:rsid w:val="00C21F1A"/>
    <w:rsid w:val="00C24BD1"/>
    <w:rsid w:val="00C24BFA"/>
    <w:rsid w:val="00C27749"/>
    <w:rsid w:val="00C27ABB"/>
    <w:rsid w:val="00C311DB"/>
    <w:rsid w:val="00C342A0"/>
    <w:rsid w:val="00C37033"/>
    <w:rsid w:val="00C3779C"/>
    <w:rsid w:val="00C420D5"/>
    <w:rsid w:val="00C45993"/>
    <w:rsid w:val="00C50C1F"/>
    <w:rsid w:val="00C52951"/>
    <w:rsid w:val="00C54A41"/>
    <w:rsid w:val="00C54F98"/>
    <w:rsid w:val="00C57DA4"/>
    <w:rsid w:val="00C61CA2"/>
    <w:rsid w:val="00C61F12"/>
    <w:rsid w:val="00C630FF"/>
    <w:rsid w:val="00C641B3"/>
    <w:rsid w:val="00C65C80"/>
    <w:rsid w:val="00C66886"/>
    <w:rsid w:val="00C7042C"/>
    <w:rsid w:val="00C72D69"/>
    <w:rsid w:val="00C735DF"/>
    <w:rsid w:val="00C76626"/>
    <w:rsid w:val="00C8635F"/>
    <w:rsid w:val="00C92D48"/>
    <w:rsid w:val="00C93529"/>
    <w:rsid w:val="00C947C3"/>
    <w:rsid w:val="00C95E94"/>
    <w:rsid w:val="00CA0EFE"/>
    <w:rsid w:val="00CA114A"/>
    <w:rsid w:val="00CA3082"/>
    <w:rsid w:val="00CB041F"/>
    <w:rsid w:val="00CB100A"/>
    <w:rsid w:val="00CB14BE"/>
    <w:rsid w:val="00CB31FF"/>
    <w:rsid w:val="00CB4100"/>
    <w:rsid w:val="00CB6BA0"/>
    <w:rsid w:val="00CB7865"/>
    <w:rsid w:val="00CC0460"/>
    <w:rsid w:val="00CC3C06"/>
    <w:rsid w:val="00CC3E5F"/>
    <w:rsid w:val="00CD08D8"/>
    <w:rsid w:val="00CD2F6E"/>
    <w:rsid w:val="00CD4776"/>
    <w:rsid w:val="00CD53E7"/>
    <w:rsid w:val="00CD6CCC"/>
    <w:rsid w:val="00CD7CDE"/>
    <w:rsid w:val="00CF1FD1"/>
    <w:rsid w:val="00CF28A3"/>
    <w:rsid w:val="00CF5077"/>
    <w:rsid w:val="00D011A2"/>
    <w:rsid w:val="00D0208F"/>
    <w:rsid w:val="00D02C27"/>
    <w:rsid w:val="00D07417"/>
    <w:rsid w:val="00D140E4"/>
    <w:rsid w:val="00D1430D"/>
    <w:rsid w:val="00D16A17"/>
    <w:rsid w:val="00D2335D"/>
    <w:rsid w:val="00D242A1"/>
    <w:rsid w:val="00D2683A"/>
    <w:rsid w:val="00D26909"/>
    <w:rsid w:val="00D26AAD"/>
    <w:rsid w:val="00D26B25"/>
    <w:rsid w:val="00D273F9"/>
    <w:rsid w:val="00D30F3F"/>
    <w:rsid w:val="00D32203"/>
    <w:rsid w:val="00D335B2"/>
    <w:rsid w:val="00D33950"/>
    <w:rsid w:val="00D356A7"/>
    <w:rsid w:val="00D36318"/>
    <w:rsid w:val="00D36853"/>
    <w:rsid w:val="00D413BE"/>
    <w:rsid w:val="00D4331A"/>
    <w:rsid w:val="00D45BC2"/>
    <w:rsid w:val="00D45D78"/>
    <w:rsid w:val="00D46BB1"/>
    <w:rsid w:val="00D549F8"/>
    <w:rsid w:val="00D563FD"/>
    <w:rsid w:val="00D56722"/>
    <w:rsid w:val="00D57559"/>
    <w:rsid w:val="00D6106A"/>
    <w:rsid w:val="00D620C2"/>
    <w:rsid w:val="00D65ECD"/>
    <w:rsid w:val="00D677D1"/>
    <w:rsid w:val="00D702F7"/>
    <w:rsid w:val="00D73799"/>
    <w:rsid w:val="00D75355"/>
    <w:rsid w:val="00D80F4E"/>
    <w:rsid w:val="00D8198A"/>
    <w:rsid w:val="00D82054"/>
    <w:rsid w:val="00D82B86"/>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DF05F1"/>
    <w:rsid w:val="00DF42E3"/>
    <w:rsid w:val="00DF7A18"/>
    <w:rsid w:val="00E01A7B"/>
    <w:rsid w:val="00E029BC"/>
    <w:rsid w:val="00E06749"/>
    <w:rsid w:val="00E11302"/>
    <w:rsid w:val="00E22D32"/>
    <w:rsid w:val="00E26A3F"/>
    <w:rsid w:val="00E275DA"/>
    <w:rsid w:val="00E307FD"/>
    <w:rsid w:val="00E3315F"/>
    <w:rsid w:val="00E33EAC"/>
    <w:rsid w:val="00E35831"/>
    <w:rsid w:val="00E417CC"/>
    <w:rsid w:val="00E42EAC"/>
    <w:rsid w:val="00E43036"/>
    <w:rsid w:val="00E459BB"/>
    <w:rsid w:val="00E46903"/>
    <w:rsid w:val="00E50F13"/>
    <w:rsid w:val="00E513D8"/>
    <w:rsid w:val="00E541CB"/>
    <w:rsid w:val="00E54F38"/>
    <w:rsid w:val="00E667AB"/>
    <w:rsid w:val="00E673DB"/>
    <w:rsid w:val="00E71059"/>
    <w:rsid w:val="00E72047"/>
    <w:rsid w:val="00E72785"/>
    <w:rsid w:val="00E72C0A"/>
    <w:rsid w:val="00E7586D"/>
    <w:rsid w:val="00E80D24"/>
    <w:rsid w:val="00E82232"/>
    <w:rsid w:val="00E856EF"/>
    <w:rsid w:val="00E87396"/>
    <w:rsid w:val="00E8772A"/>
    <w:rsid w:val="00E918EE"/>
    <w:rsid w:val="00E92E39"/>
    <w:rsid w:val="00E933C8"/>
    <w:rsid w:val="00E93647"/>
    <w:rsid w:val="00E96D1E"/>
    <w:rsid w:val="00EA3AC8"/>
    <w:rsid w:val="00EA45EA"/>
    <w:rsid w:val="00EA511C"/>
    <w:rsid w:val="00EA5E54"/>
    <w:rsid w:val="00EA66F7"/>
    <w:rsid w:val="00EB1854"/>
    <w:rsid w:val="00EB4886"/>
    <w:rsid w:val="00EB5EE1"/>
    <w:rsid w:val="00EB7B8A"/>
    <w:rsid w:val="00EC0D2D"/>
    <w:rsid w:val="00EC5271"/>
    <w:rsid w:val="00EC6166"/>
    <w:rsid w:val="00ED1323"/>
    <w:rsid w:val="00ED1D4C"/>
    <w:rsid w:val="00ED1F51"/>
    <w:rsid w:val="00ED23F6"/>
    <w:rsid w:val="00ED4542"/>
    <w:rsid w:val="00ED4B2D"/>
    <w:rsid w:val="00ED50CE"/>
    <w:rsid w:val="00ED59A0"/>
    <w:rsid w:val="00EE41B4"/>
    <w:rsid w:val="00EF0AC8"/>
    <w:rsid w:val="00EF2D13"/>
    <w:rsid w:val="00F00490"/>
    <w:rsid w:val="00F02177"/>
    <w:rsid w:val="00F022EE"/>
    <w:rsid w:val="00F068D0"/>
    <w:rsid w:val="00F1281A"/>
    <w:rsid w:val="00F1630F"/>
    <w:rsid w:val="00F17FB9"/>
    <w:rsid w:val="00F2376E"/>
    <w:rsid w:val="00F23C05"/>
    <w:rsid w:val="00F23DF7"/>
    <w:rsid w:val="00F2512C"/>
    <w:rsid w:val="00F26A51"/>
    <w:rsid w:val="00F32471"/>
    <w:rsid w:val="00F33BBD"/>
    <w:rsid w:val="00F340D2"/>
    <w:rsid w:val="00F344D9"/>
    <w:rsid w:val="00F35A07"/>
    <w:rsid w:val="00F41723"/>
    <w:rsid w:val="00F432BB"/>
    <w:rsid w:val="00F44639"/>
    <w:rsid w:val="00F45E0C"/>
    <w:rsid w:val="00F47370"/>
    <w:rsid w:val="00F51007"/>
    <w:rsid w:val="00F52FFA"/>
    <w:rsid w:val="00F657B5"/>
    <w:rsid w:val="00F663E5"/>
    <w:rsid w:val="00F74949"/>
    <w:rsid w:val="00F74B10"/>
    <w:rsid w:val="00F76B42"/>
    <w:rsid w:val="00F77351"/>
    <w:rsid w:val="00F904D7"/>
    <w:rsid w:val="00F91F69"/>
    <w:rsid w:val="00F92132"/>
    <w:rsid w:val="00FA4A9E"/>
    <w:rsid w:val="00FA7AAC"/>
    <w:rsid w:val="00FB0B4D"/>
    <w:rsid w:val="00FB1614"/>
    <w:rsid w:val="00FB1B44"/>
    <w:rsid w:val="00FB1F37"/>
    <w:rsid w:val="00FB36E5"/>
    <w:rsid w:val="00FB4277"/>
    <w:rsid w:val="00FC0284"/>
    <w:rsid w:val="00FC59C8"/>
    <w:rsid w:val="00FD088F"/>
    <w:rsid w:val="00FD1464"/>
    <w:rsid w:val="00FD4220"/>
    <w:rsid w:val="00FD4A9C"/>
    <w:rsid w:val="00FD7002"/>
    <w:rsid w:val="00FD7D2E"/>
    <w:rsid w:val="00FE0AAC"/>
    <w:rsid w:val="00FE195E"/>
    <w:rsid w:val="00FE239F"/>
    <w:rsid w:val="00FE596F"/>
    <w:rsid w:val="00FF18BC"/>
    <w:rsid w:val="00FF1A6D"/>
    <w:rsid w:val="00FF224D"/>
    <w:rsid w:val="00FF4DD5"/>
    <w:rsid w:val="00FF5411"/>
    <w:rsid w:val="00FF5E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678651"/>
  <w15:chartTrackingRefBased/>
  <w15:docId w15:val="{C12C44C6-B5A7-412E-9181-536612466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qFormat/>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qFormat/>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qFormat/>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 w:type="character" w:customStyle="1" w:styleId="B3Car">
    <w:name w:val="B3 Car"/>
    <w:link w:val="B3"/>
    <w:rsid w:val="0015362D"/>
    <w:rPr>
      <w:color w:val="000000"/>
      <w:lang w:eastAsia="ja-JP"/>
    </w:rPr>
  </w:style>
  <w:style w:type="character" w:customStyle="1" w:styleId="PLChar">
    <w:name w:val="PL Char"/>
    <w:link w:val="PL"/>
    <w:qFormat/>
    <w:rsid w:val="00314E93"/>
    <w:rPr>
      <w:rFonts w:ascii="Courier New"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4317907">
      <w:bodyDiv w:val="1"/>
      <w:marLeft w:val="0"/>
      <w:marRight w:val="0"/>
      <w:marTop w:val="0"/>
      <w:marBottom w:val="0"/>
      <w:divBdr>
        <w:top w:val="none" w:sz="0" w:space="0" w:color="auto"/>
        <w:left w:val="none" w:sz="0" w:space="0" w:color="auto"/>
        <w:bottom w:val="none" w:sz="0" w:space="0" w:color="auto"/>
        <w:right w:val="none" w:sz="0" w:space="0" w:color="auto"/>
      </w:divBdr>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60735880">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06094596">
      <w:bodyDiv w:val="1"/>
      <w:marLeft w:val="0"/>
      <w:marRight w:val="0"/>
      <w:marTop w:val="0"/>
      <w:marBottom w:val="0"/>
      <w:divBdr>
        <w:top w:val="none" w:sz="0" w:space="0" w:color="auto"/>
        <w:left w:val="none" w:sz="0" w:space="0" w:color="auto"/>
        <w:bottom w:val="none" w:sz="0" w:space="0" w:color="auto"/>
        <w:right w:val="none" w:sz="0" w:space="0" w:color="auto"/>
      </w:divBdr>
    </w:div>
    <w:div w:id="1011026753">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31483428">
      <w:bodyDiv w:val="1"/>
      <w:marLeft w:val="0"/>
      <w:marRight w:val="0"/>
      <w:marTop w:val="0"/>
      <w:marBottom w:val="0"/>
      <w:divBdr>
        <w:top w:val="none" w:sz="0" w:space="0" w:color="auto"/>
        <w:left w:val="none" w:sz="0" w:space="0" w:color="auto"/>
        <w:bottom w:val="none" w:sz="0" w:space="0" w:color="auto"/>
        <w:right w:val="none" w:sz="0" w:space="0" w:color="auto"/>
      </w:divBdr>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285039043">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67971906">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704163319">
      <w:bodyDiv w:val="1"/>
      <w:marLeft w:val="0"/>
      <w:marRight w:val="0"/>
      <w:marTop w:val="0"/>
      <w:marBottom w:val="0"/>
      <w:divBdr>
        <w:top w:val="none" w:sz="0" w:space="0" w:color="auto"/>
        <w:left w:val="none" w:sz="0" w:space="0" w:color="auto"/>
        <w:bottom w:val="none" w:sz="0" w:space="0" w:color="auto"/>
        <w:right w:val="none" w:sz="0" w:space="0" w:color="auto"/>
      </w:divBdr>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ftp.3gpp.org/tsg_sa/WG2_Arch/TSGS2_143e_Electronic/Docs/S2-2100118.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07884-7785-4F98-AAF0-98AF9F3AE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ACE72-732C-43F1-9369-0F6DD1FBA5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5C2210-409E-46DB-926C-D3659CD2AFDA}">
  <ds:schemaRefs>
    <ds:schemaRef ds:uri="http://schemas.microsoft.com/sharepoint/v3/contenttype/forms"/>
  </ds:schemaRefs>
</ds:datastoreItem>
</file>

<file path=customXml/itemProps4.xml><?xml version="1.0" encoding="utf-8"?>
<ds:datastoreItem xmlns:ds="http://schemas.openxmlformats.org/officeDocument/2006/customXml" ds:itemID="{63C9C12E-6742-4BA8-9316-B9495B7D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Pages>
  <Words>989</Words>
  <Characters>4778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48</cp:revision>
  <cp:lastPrinted>2003-09-26T10:29:00Z</cp:lastPrinted>
  <dcterms:created xsi:type="dcterms:W3CDTF">2021-04-27T08:52:00Z</dcterms:created>
  <dcterms:modified xsi:type="dcterms:W3CDTF">2021-05-10T16:14:00Z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0x010100D9D26E9BA9D634419308D1AF46A0D7D6</vt:lpwstr>
  </property>
  <property fmtid="{D5CDD505-2E9C-101B-9397-08002B2CF9AE}" pid="17" name="NSCPROP_SA">
    <vt:lpwstr>C:\mySingle\TEMP\S2-200xxxx Conclusion KI2 r3(2).doc</vt:lpwstr>
  </property>
</Properties>
</file>